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0F" w:rsidRPr="00231308" w:rsidRDefault="00BD3BBC" w:rsidP="00231308">
      <w:pPr>
        <w:jc w:val="center"/>
        <w:rPr>
          <w:b/>
          <w:sz w:val="40"/>
          <w:szCs w:val="40"/>
        </w:rPr>
      </w:pPr>
      <w:r>
        <w:rPr>
          <w:b/>
          <w:sz w:val="40"/>
          <w:szCs w:val="40"/>
        </w:rPr>
        <w:t xml:space="preserve">Protokoll </w:t>
      </w:r>
      <w:r w:rsidR="006B3A7B">
        <w:rPr>
          <w:b/>
          <w:sz w:val="40"/>
          <w:szCs w:val="40"/>
        </w:rPr>
        <w:t>Dienstgespräch am 06</w:t>
      </w:r>
      <w:r w:rsidR="0003318B" w:rsidRPr="00910D58">
        <w:rPr>
          <w:b/>
          <w:sz w:val="40"/>
          <w:szCs w:val="40"/>
        </w:rPr>
        <w:t>.</w:t>
      </w:r>
      <w:r w:rsidR="006B3A7B">
        <w:rPr>
          <w:b/>
          <w:sz w:val="40"/>
          <w:szCs w:val="40"/>
        </w:rPr>
        <w:t>04</w:t>
      </w:r>
      <w:r w:rsidR="00342C3B">
        <w:rPr>
          <w:b/>
          <w:sz w:val="40"/>
          <w:szCs w:val="40"/>
        </w:rPr>
        <w:t>.</w:t>
      </w:r>
    </w:p>
    <w:p w:rsidR="00F844EC" w:rsidRPr="00F844EC" w:rsidRDefault="00F844EC" w:rsidP="00F844EC">
      <w:pPr>
        <w:rPr>
          <w:b/>
        </w:rPr>
      </w:pPr>
    </w:p>
    <w:tbl>
      <w:tblPr>
        <w:tblStyle w:val="Tabellenraster"/>
        <w:tblW w:w="0" w:type="auto"/>
        <w:tblLook w:val="04A0" w:firstRow="1" w:lastRow="0" w:firstColumn="1" w:lastColumn="0" w:noHBand="0" w:noVBand="1"/>
      </w:tblPr>
      <w:tblGrid>
        <w:gridCol w:w="1413"/>
        <w:gridCol w:w="6095"/>
        <w:gridCol w:w="1554"/>
      </w:tblGrid>
      <w:tr w:rsidR="00F844EC" w:rsidRPr="00F844EC" w:rsidTr="00231308">
        <w:tc>
          <w:tcPr>
            <w:tcW w:w="1413" w:type="dxa"/>
          </w:tcPr>
          <w:p w:rsidR="00F844EC" w:rsidRPr="00F844EC" w:rsidRDefault="00F844EC" w:rsidP="00F844EC">
            <w:pPr>
              <w:spacing w:after="160" w:line="259" w:lineRule="auto"/>
              <w:rPr>
                <w:b/>
              </w:rPr>
            </w:pPr>
            <w:r w:rsidRPr="00F844EC">
              <w:rPr>
                <w:b/>
              </w:rPr>
              <w:t>Ort</w:t>
            </w:r>
          </w:p>
        </w:tc>
        <w:tc>
          <w:tcPr>
            <w:tcW w:w="6095" w:type="dxa"/>
          </w:tcPr>
          <w:p w:rsidR="00F844EC" w:rsidRPr="00F844EC" w:rsidRDefault="00231308" w:rsidP="00F844EC">
            <w:pPr>
              <w:spacing w:after="160" w:line="259" w:lineRule="auto"/>
              <w:rPr>
                <w:b/>
              </w:rPr>
            </w:pPr>
            <w:r>
              <w:rPr>
                <w:b/>
              </w:rPr>
              <w:t>Inhalt</w:t>
            </w:r>
          </w:p>
        </w:tc>
        <w:tc>
          <w:tcPr>
            <w:tcW w:w="1554" w:type="dxa"/>
          </w:tcPr>
          <w:p w:rsidR="00F844EC" w:rsidRPr="00F844EC" w:rsidRDefault="00231308" w:rsidP="00F844EC">
            <w:pPr>
              <w:spacing w:after="160" w:line="259" w:lineRule="auto"/>
              <w:rPr>
                <w:b/>
              </w:rPr>
            </w:pPr>
            <w:r>
              <w:rPr>
                <w:b/>
              </w:rPr>
              <w:t>Wer?</w:t>
            </w:r>
          </w:p>
        </w:tc>
      </w:tr>
      <w:tr w:rsidR="00F844EC" w:rsidRPr="00F844EC" w:rsidTr="00231308">
        <w:tc>
          <w:tcPr>
            <w:tcW w:w="1413" w:type="dxa"/>
          </w:tcPr>
          <w:p w:rsidR="00F844EC" w:rsidRPr="00F844EC" w:rsidRDefault="00F844EC" w:rsidP="00F844EC">
            <w:pPr>
              <w:spacing w:after="160" w:line="259" w:lineRule="auto"/>
              <w:rPr>
                <w:b/>
              </w:rPr>
            </w:pPr>
            <w:r w:rsidRPr="00F844EC">
              <w:rPr>
                <w:b/>
              </w:rPr>
              <w:t>Wohnheime</w:t>
            </w:r>
          </w:p>
        </w:tc>
        <w:tc>
          <w:tcPr>
            <w:tcW w:w="6095" w:type="dxa"/>
          </w:tcPr>
          <w:p w:rsidR="00F844EC" w:rsidRDefault="006B3A7B" w:rsidP="00F844EC">
            <w:pPr>
              <w:spacing w:after="160" w:line="259" w:lineRule="auto"/>
            </w:pPr>
            <w:r>
              <w:t xml:space="preserve">Sind die Vorschläge für die </w:t>
            </w:r>
            <w:r w:rsidRPr="006B3A7B">
              <w:rPr>
                <w:u w:val="single"/>
              </w:rPr>
              <w:t>neuen Heimordnungen</w:t>
            </w:r>
            <w:r>
              <w:t xml:space="preserve"> schon eingegangen? Ulrich prüft dies.</w:t>
            </w:r>
          </w:p>
          <w:p w:rsidR="006B3A7B" w:rsidRDefault="006B3A7B" w:rsidP="00F844EC">
            <w:pPr>
              <w:spacing w:after="160" w:line="259" w:lineRule="auto"/>
            </w:pPr>
            <w:r>
              <w:t>Das STW erstellt die Heimordnungen mit dem durch den Vorstand verabschiedeten Vorwort auf Briefpapier des STW, arbeitet Lücken auf bzw. korrigiert Angaben und gibt diese bis zum 01. Mai an die Wohnheime zur Kontrolle/Kenntnisnahme in den Heimversammlungen zurück.</w:t>
            </w:r>
          </w:p>
          <w:p w:rsidR="006B3A7B" w:rsidRDefault="006B3A7B" w:rsidP="00F844EC">
            <w:pPr>
              <w:spacing w:after="160" w:line="259" w:lineRule="auto"/>
            </w:pPr>
            <w:r>
              <w:t xml:space="preserve">Die </w:t>
            </w:r>
            <w:proofErr w:type="spellStart"/>
            <w:r>
              <w:t>Pontstraße</w:t>
            </w:r>
            <w:proofErr w:type="spellEnd"/>
            <w:r>
              <w:t xml:space="preserve"> bekommt die Heimordnung bis zum 26.04. für die Video-Heimversammlung zugeschickt.</w:t>
            </w:r>
          </w:p>
          <w:p w:rsidR="006B3A7B" w:rsidRDefault="006B3A7B" w:rsidP="00F844EC">
            <w:pPr>
              <w:spacing w:after="160" w:line="259" w:lineRule="auto"/>
            </w:pPr>
            <w:r>
              <w:t xml:space="preserve">Die neuen Heimordnungen werden bei Marlies </w:t>
            </w:r>
            <w:proofErr w:type="spellStart"/>
            <w:r>
              <w:t>Soboll</w:t>
            </w:r>
            <w:proofErr w:type="spellEnd"/>
            <w:r>
              <w:t xml:space="preserve"> gespeichert und mit Versionsnummer fortlaufend weitergeführt.</w:t>
            </w:r>
          </w:p>
          <w:p w:rsidR="006B3A7B" w:rsidRDefault="006B3A7B" w:rsidP="00F844EC">
            <w:pPr>
              <w:spacing w:after="160" w:line="259" w:lineRule="auto"/>
            </w:pPr>
            <w:r>
              <w:t>Der Vorstand des STW bekommt die Heimordnungen zur Kenntnisnahme und bitte um Kommentar für 48 Stunden Ende April per Email zugeschickt.</w:t>
            </w:r>
          </w:p>
          <w:p w:rsidR="006B3A7B" w:rsidRDefault="006B3A7B" w:rsidP="00F844EC">
            <w:pPr>
              <w:spacing w:after="160" w:line="259" w:lineRule="auto"/>
            </w:pPr>
            <w:r>
              <w:t xml:space="preserve">Anträge auf Änderung gehen zukünftig an Marlies </w:t>
            </w:r>
            <w:proofErr w:type="spellStart"/>
            <w:r>
              <w:t>Soboll</w:t>
            </w:r>
            <w:proofErr w:type="spellEnd"/>
            <w:r>
              <w:t xml:space="preserve"> und werden dann beraten bzw. aufgenommen.</w:t>
            </w:r>
          </w:p>
          <w:p w:rsidR="006B3A7B" w:rsidRDefault="006B3A7B" w:rsidP="00F844EC">
            <w:pPr>
              <w:spacing w:after="160" w:line="259" w:lineRule="auto"/>
            </w:pPr>
            <w:r>
              <w:t xml:space="preserve">Ulrich prüft, ob am </w:t>
            </w:r>
            <w:proofErr w:type="spellStart"/>
            <w:r w:rsidRPr="006B3A7B">
              <w:rPr>
                <w:u w:val="single"/>
              </w:rPr>
              <w:t>Eckertweg</w:t>
            </w:r>
            <w:proofErr w:type="spellEnd"/>
            <w:r>
              <w:t xml:space="preserve"> auf dem Rasen neben dem gepflasterten Weg Steine gelegt werden können, da Autos an der Pflasterung mit </w:t>
            </w:r>
            <w:proofErr w:type="spellStart"/>
            <w:r>
              <w:t>Pöller</w:t>
            </w:r>
            <w:proofErr w:type="spellEnd"/>
            <w:r>
              <w:t xml:space="preserve"> vorbeifahren.</w:t>
            </w:r>
          </w:p>
          <w:p w:rsidR="006B3A7B" w:rsidRPr="00F844EC" w:rsidRDefault="006B3A7B" w:rsidP="00F844EC">
            <w:pPr>
              <w:spacing w:after="160" w:line="259" w:lineRule="auto"/>
            </w:pPr>
            <w:r>
              <w:t xml:space="preserve">Georg arbeitet diese Woche tlw. in der </w:t>
            </w:r>
            <w:r w:rsidRPr="006B3A7B">
              <w:rPr>
                <w:u w:val="single"/>
              </w:rPr>
              <w:t>Neupforte</w:t>
            </w:r>
            <w:r>
              <w:t>. Hier muss eine Küche erneuert werden. Diese schafft das STW an (ohne Kühlschrank). Der neue Mieter muss leider ohne Küche einziehen (Lieferdauer ca. 8 Wochen).</w:t>
            </w:r>
          </w:p>
        </w:tc>
        <w:tc>
          <w:tcPr>
            <w:tcW w:w="1554" w:type="dxa"/>
          </w:tcPr>
          <w:p w:rsidR="00231308" w:rsidRDefault="00B42159" w:rsidP="00F844EC">
            <w:pPr>
              <w:spacing w:after="160" w:line="259" w:lineRule="auto"/>
            </w:pPr>
            <w:r>
              <w:t>Ulrich</w:t>
            </w:r>
          </w:p>
          <w:p w:rsidR="00B42159" w:rsidRDefault="00B42159" w:rsidP="00F844EC">
            <w:pPr>
              <w:spacing w:after="160" w:line="259" w:lineRule="auto"/>
            </w:pPr>
          </w:p>
          <w:p w:rsidR="00B42159" w:rsidRDefault="00B42159" w:rsidP="00F844EC">
            <w:pPr>
              <w:spacing w:after="160" w:line="259" w:lineRule="auto"/>
            </w:pPr>
            <w:r>
              <w:t>STW</w:t>
            </w:r>
          </w:p>
          <w:p w:rsidR="00B42159" w:rsidRDefault="00B42159" w:rsidP="00F844EC">
            <w:pPr>
              <w:spacing w:after="160" w:line="259" w:lineRule="auto"/>
            </w:pPr>
          </w:p>
          <w:p w:rsidR="00B42159" w:rsidRDefault="00B42159" w:rsidP="00F844EC">
            <w:pPr>
              <w:spacing w:after="160" w:line="259" w:lineRule="auto"/>
            </w:pPr>
          </w:p>
          <w:p w:rsidR="00B42159" w:rsidRDefault="00B42159" w:rsidP="00F844EC">
            <w:pPr>
              <w:spacing w:after="160" w:line="259" w:lineRule="auto"/>
            </w:pPr>
            <w:r>
              <w:t>Marlies/Ulrich</w:t>
            </w:r>
          </w:p>
          <w:p w:rsidR="00B42159" w:rsidRDefault="00B42159" w:rsidP="00F844EC">
            <w:pPr>
              <w:spacing w:after="160" w:line="259" w:lineRule="auto"/>
            </w:pPr>
          </w:p>
          <w:p w:rsidR="00B42159" w:rsidRDefault="00B42159" w:rsidP="00F844EC">
            <w:pPr>
              <w:spacing w:after="160" w:line="259" w:lineRule="auto"/>
            </w:pPr>
            <w:r>
              <w:t>Marlies</w:t>
            </w:r>
          </w:p>
          <w:p w:rsidR="00B42159" w:rsidRDefault="00B42159" w:rsidP="00F844EC">
            <w:pPr>
              <w:spacing w:after="160" w:line="259" w:lineRule="auto"/>
            </w:pPr>
          </w:p>
          <w:p w:rsidR="00B42159" w:rsidRDefault="00B42159" w:rsidP="00F844EC">
            <w:pPr>
              <w:spacing w:after="160" w:line="259" w:lineRule="auto"/>
            </w:pPr>
            <w:r>
              <w:t>Marlies</w:t>
            </w:r>
          </w:p>
          <w:p w:rsidR="00B42159" w:rsidRDefault="00B42159" w:rsidP="00F844EC">
            <w:pPr>
              <w:spacing w:after="160" w:line="259" w:lineRule="auto"/>
            </w:pPr>
          </w:p>
          <w:p w:rsidR="00B42159" w:rsidRDefault="00B42159" w:rsidP="00F844EC">
            <w:pPr>
              <w:spacing w:after="160" w:line="259" w:lineRule="auto"/>
            </w:pPr>
            <w:r>
              <w:t>Marlies</w:t>
            </w:r>
          </w:p>
          <w:p w:rsidR="00B42159" w:rsidRDefault="00B42159" w:rsidP="00F844EC">
            <w:pPr>
              <w:spacing w:after="160" w:line="259" w:lineRule="auto"/>
            </w:pPr>
          </w:p>
          <w:p w:rsidR="00B42159" w:rsidRDefault="00B42159" w:rsidP="00F844EC">
            <w:pPr>
              <w:spacing w:after="160" w:line="259" w:lineRule="auto"/>
            </w:pPr>
            <w:r>
              <w:t>Ulrich</w:t>
            </w:r>
          </w:p>
          <w:p w:rsidR="00B42159" w:rsidRDefault="00B42159" w:rsidP="00F844EC">
            <w:pPr>
              <w:spacing w:after="160" w:line="259" w:lineRule="auto"/>
            </w:pPr>
          </w:p>
          <w:p w:rsidR="00B42159" w:rsidRPr="00F844EC" w:rsidRDefault="00B42159" w:rsidP="00F844EC">
            <w:pPr>
              <w:spacing w:after="160" w:line="259" w:lineRule="auto"/>
            </w:pPr>
            <w:r>
              <w:t>Georg</w:t>
            </w:r>
          </w:p>
        </w:tc>
      </w:tr>
      <w:tr w:rsidR="00F844EC" w:rsidRPr="00F844EC" w:rsidTr="00231308">
        <w:tc>
          <w:tcPr>
            <w:tcW w:w="1413" w:type="dxa"/>
          </w:tcPr>
          <w:p w:rsidR="00F844EC" w:rsidRPr="00F844EC" w:rsidRDefault="00F844EC" w:rsidP="00F844EC">
            <w:pPr>
              <w:spacing w:after="160" w:line="259" w:lineRule="auto"/>
              <w:rPr>
                <w:b/>
              </w:rPr>
            </w:pPr>
            <w:r w:rsidRPr="00F844EC">
              <w:rPr>
                <w:b/>
              </w:rPr>
              <w:t>Chico</w:t>
            </w:r>
          </w:p>
        </w:tc>
        <w:tc>
          <w:tcPr>
            <w:tcW w:w="6095" w:type="dxa"/>
          </w:tcPr>
          <w:p w:rsidR="00F844EC" w:rsidRDefault="006B3A7B" w:rsidP="00F844EC">
            <w:pPr>
              <w:spacing w:after="160" w:line="259" w:lineRule="auto"/>
            </w:pPr>
            <w:r>
              <w:t>Beate hat mit den Chico-MA Gespräch bzgl. Gehalt geführt. Die Ausgaben werden für April nicht so hoch wie erwartet. Sollte der lock-down weiter gehen, werden wir das Geld vom Bistum bzw. aus dem KHG-Budget für April und Mai verwenden.</w:t>
            </w:r>
          </w:p>
          <w:p w:rsidR="006B3A7B" w:rsidRDefault="006B3A7B" w:rsidP="00F844EC">
            <w:pPr>
              <w:spacing w:after="160" w:line="259" w:lineRule="auto"/>
            </w:pPr>
            <w:r>
              <w:t>Beate erstellt für Marlies eine Liste der Bedarfe für April.</w:t>
            </w:r>
          </w:p>
          <w:p w:rsidR="006B3A7B" w:rsidRPr="00F844EC" w:rsidRDefault="006B3A7B" w:rsidP="00F844EC">
            <w:pPr>
              <w:spacing w:after="160" w:line="259" w:lineRule="auto"/>
            </w:pPr>
            <w:r>
              <w:t xml:space="preserve">Dienstag und Mittwoch backen Studis Osterlämmer im Chico für den </w:t>
            </w:r>
            <w:proofErr w:type="spellStart"/>
            <w:r>
              <w:t>Öcher</w:t>
            </w:r>
            <w:proofErr w:type="spellEnd"/>
            <w:r>
              <w:t xml:space="preserve"> Einkaufsdienst. Dies werden Mittwoch und Donnerstag abgeholt.</w:t>
            </w:r>
          </w:p>
        </w:tc>
        <w:tc>
          <w:tcPr>
            <w:tcW w:w="1554" w:type="dxa"/>
          </w:tcPr>
          <w:p w:rsidR="00231308" w:rsidRDefault="00B42159" w:rsidP="00F844EC">
            <w:pPr>
              <w:spacing w:after="160" w:line="259" w:lineRule="auto"/>
            </w:pPr>
            <w:r>
              <w:t>Beate</w:t>
            </w:r>
          </w:p>
          <w:p w:rsidR="00B42159" w:rsidRDefault="00B42159" w:rsidP="00F844EC">
            <w:pPr>
              <w:spacing w:after="160" w:line="259" w:lineRule="auto"/>
            </w:pPr>
          </w:p>
          <w:p w:rsidR="00B42159" w:rsidRDefault="00B42159" w:rsidP="00F844EC">
            <w:pPr>
              <w:spacing w:after="160" w:line="259" w:lineRule="auto"/>
            </w:pPr>
          </w:p>
          <w:p w:rsidR="00B42159" w:rsidRDefault="00B42159" w:rsidP="00F844EC">
            <w:pPr>
              <w:spacing w:after="160" w:line="259" w:lineRule="auto"/>
            </w:pPr>
            <w:r>
              <w:t>Beate</w:t>
            </w:r>
          </w:p>
          <w:p w:rsidR="00B42159" w:rsidRPr="00F844EC" w:rsidRDefault="00B42159" w:rsidP="00F844EC">
            <w:pPr>
              <w:spacing w:after="160" w:line="259" w:lineRule="auto"/>
            </w:pPr>
            <w:r>
              <w:t>Beate</w:t>
            </w:r>
          </w:p>
        </w:tc>
      </w:tr>
      <w:tr w:rsidR="00F844EC" w:rsidRPr="00F844EC" w:rsidTr="00231308">
        <w:tc>
          <w:tcPr>
            <w:tcW w:w="1413" w:type="dxa"/>
          </w:tcPr>
          <w:p w:rsidR="00F844EC" w:rsidRPr="00F844EC" w:rsidRDefault="00F844EC" w:rsidP="00F844EC">
            <w:pPr>
              <w:spacing w:after="160" w:line="259" w:lineRule="auto"/>
              <w:rPr>
                <w:b/>
              </w:rPr>
            </w:pPr>
            <w:proofErr w:type="spellStart"/>
            <w:r w:rsidRPr="00F844EC">
              <w:rPr>
                <w:b/>
              </w:rPr>
              <w:t>Pontstraße</w:t>
            </w:r>
            <w:proofErr w:type="spellEnd"/>
          </w:p>
        </w:tc>
        <w:tc>
          <w:tcPr>
            <w:tcW w:w="6095" w:type="dxa"/>
          </w:tcPr>
          <w:p w:rsidR="00F844EC" w:rsidRPr="00F844EC" w:rsidRDefault="006B3A7B" w:rsidP="00F844EC">
            <w:pPr>
              <w:spacing w:after="160" w:line="259" w:lineRule="auto"/>
            </w:pPr>
            <w:r>
              <w:t>Georg kommt über die Feiertage ins Gebäude und kontrolliert, ob Schäden/Einbrüche vorliegen.</w:t>
            </w:r>
          </w:p>
        </w:tc>
        <w:tc>
          <w:tcPr>
            <w:tcW w:w="1554" w:type="dxa"/>
          </w:tcPr>
          <w:p w:rsidR="00F844EC" w:rsidRPr="00F844EC" w:rsidRDefault="00B42159" w:rsidP="006B3A7B">
            <w:r>
              <w:t>Georg</w:t>
            </w:r>
          </w:p>
        </w:tc>
      </w:tr>
      <w:tr w:rsidR="00F844EC" w:rsidRPr="00F844EC" w:rsidTr="00231308">
        <w:tc>
          <w:tcPr>
            <w:tcW w:w="1413" w:type="dxa"/>
          </w:tcPr>
          <w:p w:rsidR="00F844EC" w:rsidRPr="00F844EC" w:rsidRDefault="00F844EC" w:rsidP="00F844EC">
            <w:pPr>
              <w:spacing w:after="160" w:line="259" w:lineRule="auto"/>
              <w:rPr>
                <w:b/>
              </w:rPr>
            </w:pPr>
            <w:r w:rsidRPr="00F844EC">
              <w:rPr>
                <w:b/>
              </w:rPr>
              <w:t>KiTa</w:t>
            </w:r>
          </w:p>
        </w:tc>
        <w:tc>
          <w:tcPr>
            <w:tcW w:w="6095" w:type="dxa"/>
            <w:tcBorders>
              <w:bottom w:val="single" w:sz="4" w:space="0" w:color="auto"/>
            </w:tcBorders>
          </w:tcPr>
          <w:p w:rsidR="00F844EC" w:rsidRDefault="006B3A7B" w:rsidP="00F844EC">
            <w:pPr>
              <w:spacing w:after="160" w:line="259" w:lineRule="auto"/>
            </w:pPr>
            <w:r>
              <w:t xml:space="preserve">Das Institutionelle Schutzkonzept ist fertig. Nach der Unterschrift von Matthias muss die MAV es lesen und unterschreiben, dann </w:t>
            </w:r>
            <w:r>
              <w:lastRenderedPageBreak/>
              <w:t xml:space="preserve">Marc Sommer und Andrea </w:t>
            </w:r>
            <w:proofErr w:type="spellStart"/>
            <w:r>
              <w:t>Löbach</w:t>
            </w:r>
            <w:proofErr w:type="spellEnd"/>
            <w:r>
              <w:t xml:space="preserve">. Das Konzept muss eingescannt auf der </w:t>
            </w:r>
            <w:proofErr w:type="spellStart"/>
            <w:r>
              <w:t>homepage</w:t>
            </w:r>
            <w:proofErr w:type="spellEnd"/>
            <w:r>
              <w:t xml:space="preserve"> der KiTa veröffentlicht werden.</w:t>
            </w:r>
          </w:p>
          <w:p w:rsidR="00B42159" w:rsidRPr="00F844EC" w:rsidRDefault="00B42159" w:rsidP="00F844EC">
            <w:pPr>
              <w:spacing w:after="160" w:line="259" w:lineRule="auto"/>
            </w:pPr>
            <w:r>
              <w:t>Die unterschriebene Version wird allen MA der KiTa in Papierform zur Verfügung gestellt. Marlies gibt Matthias dafür die aktuellen Zahlen der MA in der KiTa durch.</w:t>
            </w:r>
          </w:p>
        </w:tc>
        <w:tc>
          <w:tcPr>
            <w:tcW w:w="1554" w:type="dxa"/>
          </w:tcPr>
          <w:p w:rsidR="00F844EC" w:rsidRDefault="00B42159" w:rsidP="00F844EC">
            <w:pPr>
              <w:spacing w:after="160" w:line="259" w:lineRule="auto"/>
            </w:pPr>
            <w:r>
              <w:lastRenderedPageBreak/>
              <w:t>STW/ Vorstand/ KiTa</w:t>
            </w:r>
          </w:p>
          <w:p w:rsidR="00231308" w:rsidRDefault="00231308" w:rsidP="00F844EC">
            <w:pPr>
              <w:spacing w:after="160" w:line="259" w:lineRule="auto"/>
            </w:pPr>
          </w:p>
          <w:p w:rsidR="00B42159" w:rsidRDefault="00B42159" w:rsidP="00F844EC">
            <w:pPr>
              <w:spacing w:after="160" w:line="259" w:lineRule="auto"/>
            </w:pPr>
          </w:p>
          <w:p w:rsidR="00B42159" w:rsidRDefault="00B42159" w:rsidP="00F844EC">
            <w:pPr>
              <w:spacing w:after="160" w:line="259" w:lineRule="auto"/>
            </w:pPr>
            <w:r>
              <w:t>Matthias</w:t>
            </w:r>
          </w:p>
          <w:p w:rsidR="00231308" w:rsidRPr="00F844EC" w:rsidRDefault="00231308" w:rsidP="00F844EC">
            <w:pPr>
              <w:spacing w:after="160" w:line="259" w:lineRule="auto"/>
            </w:pPr>
          </w:p>
        </w:tc>
      </w:tr>
      <w:tr w:rsidR="00F844EC" w:rsidRPr="00F844EC" w:rsidTr="00231308">
        <w:tc>
          <w:tcPr>
            <w:tcW w:w="1413" w:type="dxa"/>
          </w:tcPr>
          <w:p w:rsidR="00F844EC" w:rsidRPr="00F844EC" w:rsidRDefault="00F844EC" w:rsidP="00F844EC">
            <w:pPr>
              <w:spacing w:after="160" w:line="259" w:lineRule="auto"/>
              <w:rPr>
                <w:b/>
              </w:rPr>
            </w:pPr>
            <w:r w:rsidRPr="00F844EC">
              <w:rPr>
                <w:b/>
              </w:rPr>
              <w:lastRenderedPageBreak/>
              <w:t>KHG</w:t>
            </w:r>
          </w:p>
        </w:tc>
        <w:tc>
          <w:tcPr>
            <w:tcW w:w="6095" w:type="dxa"/>
            <w:tcBorders>
              <w:bottom w:val="nil"/>
            </w:tcBorders>
          </w:tcPr>
          <w:p w:rsidR="00F844EC" w:rsidRPr="00F844EC" w:rsidRDefault="00B42159" w:rsidP="00F844EC">
            <w:pPr>
              <w:spacing w:after="160" w:line="259" w:lineRule="auto"/>
            </w:pPr>
            <w:r>
              <w:t xml:space="preserve">Beate bespricht den AB, dass die KHG in der Osterwoche geschlossen ist. Die </w:t>
            </w:r>
            <w:hyperlink r:id="rId7" w:history="1">
              <w:r w:rsidRPr="004E502B">
                <w:rPr>
                  <w:rStyle w:val="Hyperlink"/>
                </w:rPr>
                <w:t>Ino@khg-aachen.de-Adresse</w:t>
              </w:r>
            </w:hyperlink>
            <w:r>
              <w:t xml:space="preserve"> wird sie zwischendurch checken.</w:t>
            </w:r>
          </w:p>
        </w:tc>
        <w:tc>
          <w:tcPr>
            <w:tcW w:w="1554" w:type="dxa"/>
          </w:tcPr>
          <w:p w:rsidR="00F844EC" w:rsidRPr="00F844EC" w:rsidRDefault="00B42159" w:rsidP="00F844EC">
            <w:pPr>
              <w:spacing w:after="160" w:line="259" w:lineRule="auto"/>
            </w:pPr>
            <w:r>
              <w:t>Beate</w:t>
            </w:r>
            <w:bookmarkStart w:id="0" w:name="_GoBack"/>
            <w:bookmarkEnd w:id="0"/>
          </w:p>
        </w:tc>
      </w:tr>
    </w:tbl>
    <w:p w:rsidR="00F844EC" w:rsidRPr="00F844EC" w:rsidRDefault="00F844EC" w:rsidP="00F844EC">
      <w:pPr>
        <w:rPr>
          <w:b/>
        </w:rPr>
      </w:pPr>
    </w:p>
    <w:p w:rsidR="00F844EC" w:rsidRDefault="00F844EC"/>
    <w:sectPr w:rsidR="00F844E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5B" w:rsidRDefault="00072A5B" w:rsidP="00072A5B">
      <w:pPr>
        <w:spacing w:after="0" w:line="240" w:lineRule="auto"/>
      </w:pPr>
      <w:r>
        <w:separator/>
      </w:r>
    </w:p>
  </w:endnote>
  <w:endnote w:type="continuationSeparator" w:id="0">
    <w:p w:rsidR="00072A5B" w:rsidRDefault="00072A5B" w:rsidP="000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5B" w:rsidRDefault="00072A5B" w:rsidP="00072A5B">
      <w:pPr>
        <w:spacing w:after="0" w:line="240" w:lineRule="auto"/>
      </w:pPr>
      <w:r>
        <w:separator/>
      </w:r>
    </w:p>
  </w:footnote>
  <w:footnote w:type="continuationSeparator" w:id="0">
    <w:p w:rsidR="00072A5B" w:rsidRDefault="00072A5B" w:rsidP="0007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5B" w:rsidRDefault="00072A5B">
    <w:pPr>
      <w:pStyle w:val="Kopfzeile"/>
    </w:pPr>
    <w:r>
      <w:t>Protokoll STW/KHG</w:t>
    </w:r>
    <w:r>
      <w:ptab w:relativeTo="margin" w:alignment="center" w:leader="none"/>
    </w:r>
    <w:r w:rsidR="006B3A7B">
      <w:t>Dienstgespräch vom 06.04</w:t>
    </w:r>
    <w:r>
      <w:t>.</w:t>
    </w:r>
    <w:r>
      <w:ptab w:relativeTo="margin" w:alignment="right" w:leader="none"/>
    </w:r>
    <w:r>
      <w:t>Protokoll: Matthias Fritz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C37345"/>
    <w:multiLevelType w:val="hybridMultilevel"/>
    <w:tmpl w:val="991C4BE6"/>
    <w:lvl w:ilvl="0" w:tplc="D95AFFD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BB6C73"/>
    <w:multiLevelType w:val="hybridMultilevel"/>
    <w:tmpl w:val="F5CE899A"/>
    <w:lvl w:ilvl="0" w:tplc="B0425A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B"/>
    <w:rsid w:val="0003318B"/>
    <w:rsid w:val="00072A5B"/>
    <w:rsid w:val="00231308"/>
    <w:rsid w:val="003150B4"/>
    <w:rsid w:val="00342C3B"/>
    <w:rsid w:val="0036190F"/>
    <w:rsid w:val="00423B0C"/>
    <w:rsid w:val="004D4D17"/>
    <w:rsid w:val="00596EC1"/>
    <w:rsid w:val="005E782E"/>
    <w:rsid w:val="00642E21"/>
    <w:rsid w:val="006B3A7B"/>
    <w:rsid w:val="00A92141"/>
    <w:rsid w:val="00A92C8A"/>
    <w:rsid w:val="00AB3A19"/>
    <w:rsid w:val="00B13D87"/>
    <w:rsid w:val="00B42159"/>
    <w:rsid w:val="00B66E75"/>
    <w:rsid w:val="00B964DE"/>
    <w:rsid w:val="00BD3BBC"/>
    <w:rsid w:val="00DB2033"/>
    <w:rsid w:val="00DC786F"/>
    <w:rsid w:val="00DD4809"/>
    <w:rsid w:val="00DF1792"/>
    <w:rsid w:val="00E6747E"/>
    <w:rsid w:val="00E9697C"/>
    <w:rsid w:val="00F844EC"/>
    <w:rsid w:val="00FC64CF"/>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 w:type="paragraph" w:styleId="Kopfzeile">
    <w:name w:val="header"/>
    <w:basedOn w:val="Standard"/>
    <w:link w:val="KopfzeileZchn"/>
    <w:uiPriority w:val="99"/>
    <w:unhideWhenUsed/>
    <w:rsid w:val="0007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2A5B"/>
  </w:style>
  <w:style w:type="paragraph" w:styleId="Fuzeile">
    <w:name w:val="footer"/>
    <w:basedOn w:val="Standard"/>
    <w:link w:val="FuzeileZchn"/>
    <w:uiPriority w:val="99"/>
    <w:unhideWhenUsed/>
    <w:rsid w:val="0007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2A5B"/>
  </w:style>
  <w:style w:type="character" w:styleId="Hyperlink">
    <w:name w:val="Hyperlink"/>
    <w:basedOn w:val="Absatz-Standardschriftart"/>
    <w:uiPriority w:val="99"/>
    <w:unhideWhenUsed/>
    <w:rsid w:val="00B42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o@khg-aachen.de-Adre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Matthias Fritz</cp:lastModifiedBy>
  <cp:revision>3</cp:revision>
  <cp:lastPrinted>2020-03-23T07:59:00Z</cp:lastPrinted>
  <dcterms:created xsi:type="dcterms:W3CDTF">2020-04-06T08:35:00Z</dcterms:created>
  <dcterms:modified xsi:type="dcterms:W3CDTF">2020-04-06T08:50:00Z</dcterms:modified>
</cp:coreProperties>
</file>