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07812" w:rsidTr="00207812">
        <w:tc>
          <w:tcPr>
            <w:tcW w:w="10343" w:type="dxa"/>
          </w:tcPr>
          <w:p w:rsidR="00207812" w:rsidRPr="008E4D45" w:rsidRDefault="00207812" w:rsidP="00657F53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>
              <w:br w:type="page"/>
            </w:r>
            <w:r w:rsidRPr="008E4D45">
              <w:rPr>
                <w:rFonts w:ascii="Cambria Math" w:hAnsi="Cambria Math"/>
                <w:b/>
                <w:bCs/>
                <w:sz w:val="28"/>
                <w:szCs w:val="28"/>
              </w:rPr>
              <w:t>Verantwortungs- und Aufgabenbereiche im KHG-</w:t>
            </w:r>
            <w:proofErr w:type="spellStart"/>
            <w:r w:rsidRPr="008E4D45">
              <w:rPr>
                <w:rFonts w:ascii="Cambria Math" w:hAnsi="Cambria Math"/>
                <w:b/>
                <w:bCs/>
                <w:sz w:val="28"/>
                <w:szCs w:val="28"/>
              </w:rPr>
              <w:t>Hauptamtlichenteam</w:t>
            </w:r>
            <w:proofErr w:type="spellEnd"/>
          </w:p>
          <w:p w:rsidR="00207812" w:rsidRPr="008E4D45" w:rsidRDefault="00207812" w:rsidP="00657F53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</w:p>
        </w:tc>
      </w:tr>
    </w:tbl>
    <w:p w:rsidR="00207812" w:rsidRDefault="00207812" w:rsidP="00207812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07812" w:rsidTr="00207812">
        <w:tc>
          <w:tcPr>
            <w:tcW w:w="10343" w:type="dxa"/>
          </w:tcPr>
          <w:p w:rsidR="00207812" w:rsidRDefault="00207812" w:rsidP="002078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Beate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, 75% (Vertretung Eveline)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Raumvergabe und Chico Mendes</w:t>
            </w:r>
          </w:p>
          <w:p w:rsidR="00207812" w:rsidRDefault="00207812" w:rsidP="00657F53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Personalverantwortung und Dienstplan</w:t>
            </w:r>
          </w:p>
          <w:p w:rsidR="00207812" w:rsidRPr="008E4D45" w:rsidRDefault="00207812" w:rsidP="00657F53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Finanzübersicht Chico Mendes</w:t>
            </w:r>
          </w:p>
          <w:p w:rsidR="00207812" w:rsidRDefault="00207812" w:rsidP="00657F53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Planung und Betreuung von Gruppen und Veranstaltungen (inkl. Vertragsabschluss)</w:t>
            </w:r>
          </w:p>
          <w:p w:rsidR="00207812" w:rsidRDefault="00207812" w:rsidP="00657F53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Kontaktperson zu den Reinigungskräften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Kontaktperson zu Chören und Gruppen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Finanzverantwortung Ehrenamtliche und Chöre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Soziale Projekte „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RoKoKo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“</w:t>
            </w:r>
          </w:p>
          <w:p w:rsidR="00207812" w:rsidRPr="0040777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Budgetplanung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 w:rsidRPr="008E4D45">
              <w:rPr>
                <w:rFonts w:ascii="Cambria Math" w:hAnsi="Cambria Math"/>
                <w:sz w:val="24"/>
                <w:szCs w:val="24"/>
              </w:rPr>
              <w:t>AMV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Fürs Sekretariat</w:t>
            </w:r>
          </w:p>
          <w:p w:rsidR="00207812" w:rsidRPr="008E4D45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>Buchhaltung, Überweisungen und Kassenführung</w:t>
            </w:r>
            <w:bookmarkStart w:id="0" w:name="_GoBack"/>
            <w:bookmarkEnd w:id="0"/>
          </w:p>
        </w:tc>
      </w:tr>
      <w:tr w:rsidR="00207812" w:rsidTr="00207812">
        <w:tc>
          <w:tcPr>
            <w:tcW w:w="10343" w:type="dxa"/>
          </w:tcPr>
          <w:p w:rsidR="00207812" w:rsidRDefault="00207812" w:rsidP="002078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Eveline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(Vertretung Beate)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Chico Mendes</w:t>
            </w:r>
            <w:r>
              <w:rPr>
                <w:rFonts w:ascii="Cambria Math" w:hAnsi="Cambria Math"/>
                <w:sz w:val="24"/>
                <w:szCs w:val="24"/>
              </w:rPr>
              <w:t xml:space="preserve"> 25%</w:t>
            </w:r>
          </w:p>
          <w:p w:rsidR="00207812" w:rsidRDefault="00207812" w:rsidP="00657F53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Einkauf (Lebensmittel und Getränke)</w:t>
            </w:r>
          </w:p>
          <w:p w:rsidR="00207812" w:rsidRDefault="00207812" w:rsidP="00657F53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Dienstplan</w:t>
            </w:r>
          </w:p>
          <w:p w:rsidR="00207812" w:rsidRPr="00207812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>Empfangsservice und Verantwortung über die Öffnungszeiten</w:t>
            </w:r>
          </w:p>
          <w:p w:rsidR="00207812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>Kegelbahnvermietung</w:t>
            </w:r>
          </w:p>
          <w:p w:rsidR="00207812" w:rsidRPr="00207812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 xml:space="preserve">Öffentlichkeitsarbeit Chico Mendes (Pinnwand und Aushänge pflegen, Homepage, Plakate, </w:t>
            </w:r>
            <w:proofErr w:type="spellStart"/>
            <w:r w:rsidRPr="00207812">
              <w:rPr>
                <w:rFonts w:ascii="Cambria Math" w:hAnsi="Cambria Math"/>
                <w:sz w:val="24"/>
                <w:szCs w:val="24"/>
              </w:rPr>
              <w:t>social</w:t>
            </w:r>
            <w:proofErr w:type="spellEnd"/>
            <w:r w:rsidRPr="0020781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207812">
              <w:rPr>
                <w:rFonts w:ascii="Cambria Math" w:hAnsi="Cambria Math"/>
                <w:sz w:val="24"/>
                <w:szCs w:val="24"/>
              </w:rPr>
              <w:t>media</w:t>
            </w:r>
            <w:proofErr w:type="spellEnd"/>
            <w:r w:rsidRPr="00207812">
              <w:rPr>
                <w:rFonts w:ascii="Cambria Math" w:hAnsi="Cambria Math"/>
                <w:sz w:val="24"/>
                <w:szCs w:val="24"/>
              </w:rPr>
              <w:t>) mit Hannah</w:t>
            </w:r>
          </w:p>
          <w:p w:rsidR="00207812" w:rsidRDefault="00207812" w:rsidP="00207812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Cambria Math" w:hAnsi="Cambria Math"/>
                <w:sz w:val="24"/>
                <w:szCs w:val="24"/>
              </w:rPr>
              <w:t>Sekretäriat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, 75%</w:t>
            </w:r>
          </w:p>
          <w:p w:rsidR="00207812" w:rsidRPr="00207812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>Einkauf</w:t>
            </w:r>
          </w:p>
          <w:p w:rsidR="00207812" w:rsidRPr="00207812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>Protokolle</w:t>
            </w:r>
          </w:p>
          <w:p w:rsidR="00207812" w:rsidRPr="00207812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>Abwesenheitsbenachrichtigungen einstellen (</w:t>
            </w:r>
            <w:proofErr w:type="spellStart"/>
            <w:r w:rsidRPr="00207812">
              <w:rPr>
                <w:rFonts w:ascii="Cambria Math" w:hAnsi="Cambria Math"/>
                <w:sz w:val="24"/>
                <w:szCs w:val="24"/>
              </w:rPr>
              <w:t>plesk</w:t>
            </w:r>
            <w:proofErr w:type="spellEnd"/>
            <w:r w:rsidRPr="00207812">
              <w:rPr>
                <w:rFonts w:ascii="Cambria Math" w:hAnsi="Cambria Math"/>
                <w:sz w:val="24"/>
                <w:szCs w:val="24"/>
              </w:rPr>
              <w:t>)</w:t>
            </w:r>
          </w:p>
          <w:p w:rsidR="00207812" w:rsidRPr="00207812" w:rsidRDefault="00207812" w:rsidP="00207812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 w:rsidRPr="00207812">
              <w:rPr>
                <w:rFonts w:ascii="Cambria Math" w:hAnsi="Cambria Math"/>
                <w:sz w:val="24"/>
                <w:szCs w:val="24"/>
              </w:rPr>
              <w:t>Bildschirm(-präsentation) im Foyer</w:t>
            </w:r>
          </w:p>
        </w:tc>
      </w:tr>
      <w:tr w:rsidR="00207812" w:rsidTr="00207812">
        <w:tc>
          <w:tcPr>
            <w:tcW w:w="10343" w:type="dxa"/>
          </w:tcPr>
          <w:p w:rsidR="00207812" w:rsidRDefault="00207812" w:rsidP="00657F5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Hannah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, 100% (Vertretung Matthias)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Öffentlichkeitsarbeit )</w:t>
            </w:r>
            <w:r>
              <w:rPr>
                <w:rFonts w:ascii="Cambria Math" w:hAnsi="Cambria Math"/>
                <w:sz w:val="24"/>
                <w:szCs w:val="24"/>
              </w:rPr>
              <w:t xml:space="preserve">Plakate,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social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media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whatsapp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, Homepage, graphische Mitarbeiter*in, </w:t>
            </w:r>
            <w:r>
              <w:rPr>
                <w:rFonts w:ascii="Cambria Math" w:hAnsi="Cambria Math"/>
                <w:sz w:val="24"/>
                <w:szCs w:val="24"/>
              </w:rPr>
              <w:t>Werbemittel) und Programmerstellung</w:t>
            </w:r>
          </w:p>
          <w:p w:rsidR="00207812" w:rsidRDefault="00207812" w:rsidP="00207812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Programmgestaltung (Fahrten, Aktionen, Events, etc.)</w:t>
            </w:r>
            <w:r>
              <w:rPr>
                <w:rFonts w:ascii="Cambria Math" w:hAnsi="Cambria Math"/>
                <w:sz w:val="24"/>
                <w:szCs w:val="24"/>
              </w:rPr>
              <w:t xml:space="preserve"> – Caritatives und katholische Community </w:t>
            </w:r>
          </w:p>
          <w:p w:rsidR="00207812" w:rsidRPr="00207812" w:rsidRDefault="00207812" w:rsidP="00207812">
            <w:pPr>
              <w:rPr>
                <w:rFonts w:ascii="Cambria Math" w:hAnsi="Cambria Math"/>
                <w:i/>
                <w:iCs/>
                <w:sz w:val="24"/>
                <w:szCs w:val="24"/>
              </w:rPr>
            </w:pPr>
            <w:r w:rsidRPr="00207812">
              <w:rPr>
                <w:rFonts w:ascii="Cambria Math" w:hAnsi="Cambria Math"/>
                <w:i/>
                <w:iCs/>
                <w:sz w:val="24"/>
                <w:szCs w:val="24"/>
              </w:rPr>
              <w:t>Ständiger Rat</w:t>
            </w:r>
          </w:p>
          <w:p w:rsidR="00207812" w:rsidRDefault="00207812" w:rsidP="00207812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Begleitgespräche und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Sakramentenvorbereitung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:rsidR="00207812" w:rsidRPr="00F54CA5" w:rsidRDefault="00207812" w:rsidP="00207812">
            <w:pPr>
              <w:rPr>
                <w:rFonts w:ascii="Cambria Math" w:hAnsi="Cambria Math"/>
                <w:strike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International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Catholic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Community </w:t>
            </w:r>
          </w:p>
          <w:p w:rsidR="00207812" w:rsidRPr="005463FC" w:rsidRDefault="00207812" w:rsidP="002078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proofErr w:type="spellStart"/>
            <w:r w:rsidRPr="00BE2771">
              <w:rPr>
                <w:rFonts w:ascii="Cambria Math" w:hAnsi="Cambria Math"/>
                <w:sz w:val="24"/>
                <w:szCs w:val="24"/>
              </w:rPr>
              <w:t>Cusanusgutachten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(unterstützend)</w:t>
            </w:r>
          </w:p>
        </w:tc>
      </w:tr>
      <w:tr w:rsidR="00207812" w:rsidTr="00207812">
        <w:tc>
          <w:tcPr>
            <w:tcW w:w="10343" w:type="dxa"/>
          </w:tcPr>
          <w:p w:rsidR="00207812" w:rsidRDefault="00207812" w:rsidP="00657F5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Johanna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, 25%+25% (Vertretung Markus)</w:t>
            </w:r>
          </w:p>
          <w:p w:rsidR="00207812" w:rsidRPr="0040777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 w:rsidRPr="00407772">
              <w:rPr>
                <w:rFonts w:ascii="Cambria Math" w:hAnsi="Cambria Math"/>
                <w:sz w:val="24"/>
                <w:szCs w:val="24"/>
              </w:rPr>
              <w:t>Stipendiat*innen</w:t>
            </w:r>
            <w:r>
              <w:rPr>
                <w:rFonts w:ascii="Cambria Math" w:hAnsi="Cambria Math"/>
                <w:sz w:val="24"/>
                <w:szCs w:val="24"/>
              </w:rPr>
              <w:t xml:space="preserve"> (Kochaktion)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 w:rsidRPr="00407772">
              <w:rPr>
                <w:rFonts w:ascii="Cambria Math" w:hAnsi="Cambria Math"/>
                <w:sz w:val="24"/>
                <w:szCs w:val="24"/>
              </w:rPr>
              <w:t>Kontaktperson für die Wohnheime</w:t>
            </w:r>
            <w:r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Erstikegeln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Ansprechpartner*in bei Wohnungsnot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Beratung</w:t>
            </w:r>
          </w:p>
          <w:p w:rsidR="00207812" w:rsidRDefault="00207812" w:rsidP="00207812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Ansprechpartnerin und Promoterin für den Deutschkurs (Kupka)</w:t>
            </w:r>
          </w:p>
          <w:p w:rsidR="00207812" w:rsidRPr="005463FC" w:rsidRDefault="00207812" w:rsidP="002078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proofErr w:type="spellStart"/>
            <w:r w:rsidRPr="00BE2771">
              <w:rPr>
                <w:rFonts w:ascii="Cambria Math" w:hAnsi="Cambria Math"/>
                <w:sz w:val="24"/>
                <w:szCs w:val="24"/>
              </w:rPr>
              <w:t>Cusanusgutachten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(unterstützend)</w:t>
            </w:r>
          </w:p>
        </w:tc>
      </w:tr>
      <w:tr w:rsidR="00207812" w:rsidTr="00207812">
        <w:tc>
          <w:tcPr>
            <w:tcW w:w="10343" w:type="dxa"/>
          </w:tcPr>
          <w:p w:rsidR="00207812" w:rsidRDefault="00207812" w:rsidP="00657F5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Markus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, 75% (Vertretung Johanna)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Beratung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Beihilfevergabe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Hilfsfonds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Interreligiöses Forum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Interkultureller Gesprächskreis und interkulturelle Angebote</w:t>
            </w:r>
          </w:p>
          <w:p w:rsidR="00207812" w:rsidRPr="0040777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Betreuung und Ansprechpartner für Netzwerke im Bereich Internationales, Interkulturelles, Interreligiöses und Soziales (z.B. ERFA, Ausländeramt, Arbeitsamt, etc.)</w:t>
            </w:r>
          </w:p>
          <w:p w:rsidR="00207812" w:rsidRPr="00BE2771" w:rsidRDefault="00207812" w:rsidP="00207812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BE2771">
              <w:rPr>
                <w:rFonts w:ascii="Cambria Math" w:hAnsi="Cambria Math"/>
                <w:sz w:val="24"/>
                <w:szCs w:val="24"/>
              </w:rPr>
              <w:t>Cusanusgutachten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(unterstützend)</w:t>
            </w:r>
          </w:p>
        </w:tc>
      </w:tr>
      <w:tr w:rsidR="00207812" w:rsidTr="00207812">
        <w:tc>
          <w:tcPr>
            <w:tcW w:w="10343" w:type="dxa"/>
          </w:tcPr>
          <w:p w:rsidR="00207812" w:rsidRDefault="00207812" w:rsidP="0020781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lastRenderedPageBreak/>
              <w:t>Matthias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50 % </w:t>
            </w:r>
            <w:r>
              <w:rPr>
                <w:rFonts w:ascii="Cambria Math" w:hAnsi="Cambria Math"/>
                <w:b/>
                <w:bCs/>
                <w:sz w:val="24"/>
                <w:szCs w:val="24"/>
              </w:rPr>
              <w:t>(Vertretung Hannah)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Leitung und repräsentative Aufgaben (Kontaktperson zu anderen Einrichtungen: universitär, Hochschulseelsorge, Verbindungen)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Gottesdienste (Hochschulgottesdienste, Trauung und Taufen auf Anfrage)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Seelsorgegespräche</w:t>
            </w:r>
          </w:p>
          <w:p w:rsidR="00207812" w:rsidRPr="0040777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Einzelprojekte (insbesondere </w:t>
            </w:r>
            <w:r w:rsidRPr="0020089B">
              <w:rPr>
                <w:rFonts w:ascii="Cambria Math" w:hAnsi="Cambria Math"/>
                <w:sz w:val="24"/>
                <w:szCs w:val="24"/>
                <w:u w:val="single"/>
              </w:rPr>
              <w:t>Kooperationen</w:t>
            </w:r>
            <w:r>
              <w:rPr>
                <w:rFonts w:ascii="Cambria Math" w:hAnsi="Cambria Math"/>
                <w:sz w:val="24"/>
                <w:szCs w:val="24"/>
              </w:rPr>
              <w:t xml:space="preserve">: Retreat auf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Spiekeroog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mit ESG, peer-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to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-peer-Seelsorge mit ESG und Asta, Stammtische Medizin mit ESG, Gesichter des Wandels mit ESG und RWTH im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SoSe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2023)</w:t>
            </w:r>
          </w:p>
          <w:p w:rsidR="00207812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BE2771">
              <w:rPr>
                <w:rFonts w:ascii="Cambria Math" w:hAnsi="Cambria Math"/>
                <w:sz w:val="24"/>
                <w:szCs w:val="24"/>
              </w:rPr>
              <w:t>Cusanusgutachten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(Hauptverantwortung)</w:t>
            </w:r>
          </w:p>
          <w:p w:rsidR="00207812" w:rsidRPr="005F3A03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Als Leitung in Personalunion Vorstand Studentenwerk der KHG e.V. und AMV</w:t>
            </w:r>
          </w:p>
        </w:tc>
      </w:tr>
    </w:tbl>
    <w:p w:rsidR="00207812" w:rsidRDefault="00207812" w:rsidP="00207812">
      <w:pPr>
        <w:rPr>
          <w:rFonts w:ascii="Cambria Math" w:hAnsi="Cambria Math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07812" w:rsidRPr="005463FC" w:rsidTr="00207812">
        <w:tc>
          <w:tcPr>
            <w:tcW w:w="10457" w:type="dxa"/>
          </w:tcPr>
          <w:p w:rsidR="00207812" w:rsidRPr="005463FC" w:rsidRDefault="00207812" w:rsidP="00657F53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Sonstige</w:t>
            </w:r>
          </w:p>
        </w:tc>
      </w:tr>
      <w:tr w:rsidR="00207812" w:rsidRPr="005463FC" w:rsidTr="00207812">
        <w:tc>
          <w:tcPr>
            <w:tcW w:w="10457" w:type="dxa"/>
          </w:tcPr>
          <w:p w:rsidR="00207812" w:rsidRDefault="00207812" w:rsidP="00657F5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Father</w:t>
            </w:r>
            <w:proofErr w:type="spellEnd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Ochoche</w:t>
            </w:r>
            <w:proofErr w:type="spellEnd"/>
          </w:p>
          <w:p w:rsidR="00207812" w:rsidRPr="008E4D45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Gottesdienste, Seelsorge und Aufbau der International Community</w:t>
            </w:r>
          </w:p>
          <w:p w:rsidR="00207812" w:rsidRPr="005463FC" w:rsidRDefault="00207812" w:rsidP="00657F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E02D5E" w:rsidRDefault="00207812"/>
    <w:sectPr w:rsidR="00E02D5E" w:rsidSect="0020781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723F6"/>
    <w:multiLevelType w:val="hybridMultilevel"/>
    <w:tmpl w:val="81CCD1E0"/>
    <w:lvl w:ilvl="0" w:tplc="445036B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12"/>
    <w:rsid w:val="001B6DFE"/>
    <w:rsid w:val="00207812"/>
    <w:rsid w:val="003F7982"/>
    <w:rsid w:val="00D0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57BD6-2B0B-41E5-AE0B-DF04A642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78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781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1</cp:revision>
  <cp:lastPrinted>2023-11-27T13:55:00Z</cp:lastPrinted>
  <dcterms:created xsi:type="dcterms:W3CDTF">2023-11-27T13:48:00Z</dcterms:created>
  <dcterms:modified xsi:type="dcterms:W3CDTF">2023-11-27T13:59:00Z</dcterms:modified>
</cp:coreProperties>
</file>